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240"/>
        <w:gridCol w:w="7740"/>
        <w:gridCol w:w="180"/>
      </w:tblGrid>
      <w:tr w:rsidR="00867DA9">
        <w:tc>
          <w:tcPr>
            <w:tcW w:w="11160" w:type="dxa"/>
            <w:gridSpan w:val="3"/>
          </w:tcPr>
          <w:p w:rsidR="00867DA9" w:rsidRDefault="00761ACB">
            <w:pPr>
              <w:spacing w:line="280" w:lineRule="exact"/>
              <w:ind w:right="7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867DA9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867DA9" w:rsidRDefault="00867DA9">
            <w:pPr>
              <w:spacing w:line="280" w:lineRule="exact"/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867DA9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867DA9" w:rsidRDefault="00761ACB">
            <w:pPr>
              <w:spacing w:line="280" w:lineRule="exact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867DA9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867DA9" w:rsidRDefault="00867DA9">
            <w:pPr>
              <w:spacing w:line="280" w:lineRule="exact"/>
              <w:ind w:right="72"/>
              <w:jc w:val="center"/>
              <w:rPr>
                <w:b/>
                <w:sz w:val="28"/>
                <w:szCs w:val="28"/>
              </w:rPr>
            </w:pPr>
          </w:p>
        </w:tc>
      </w:tr>
      <w:tr w:rsidR="00867DA9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867DA9" w:rsidRDefault="00761ACB">
            <w:pPr>
              <w:ind w:right="72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</w:rPr>
              <w:t>5.4 Регистрация установления материнства</w:t>
            </w:r>
          </w:p>
        </w:tc>
      </w:tr>
      <w:tr w:rsidR="00867DA9">
        <w:trPr>
          <w:gridAfter w:val="1"/>
          <w:wAfter w:w="180" w:type="dxa"/>
        </w:trPr>
        <w:tc>
          <w:tcPr>
            <w:tcW w:w="10980" w:type="dxa"/>
            <w:gridSpan w:val="2"/>
          </w:tcPr>
          <w:tbl>
            <w:tblPr>
              <w:tblW w:w="10605" w:type="dxa"/>
              <w:tblLayout w:type="fixed"/>
              <w:tblLook w:val="0000" w:firstRow="0" w:lastRow="0" w:firstColumn="0" w:lastColumn="0" w:noHBand="0" w:noVBand="0"/>
            </w:tblPr>
            <w:tblGrid>
              <w:gridCol w:w="10605"/>
            </w:tblGrid>
            <w:tr w:rsidR="00867DA9">
              <w:tc>
                <w:tcPr>
                  <w:tcW w:w="10605" w:type="dxa"/>
                  <w:shd w:val="clear" w:color="auto" w:fill="D9D9D9"/>
                </w:tcPr>
                <w:p w:rsidR="00867DA9" w:rsidRDefault="00867DA9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67DA9">
              <w:tc>
                <w:tcPr>
                  <w:tcW w:w="10605" w:type="dxa"/>
                </w:tcPr>
                <w:p w:rsidR="00867DA9" w:rsidRDefault="00867DA9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867DA9" w:rsidRDefault="00761ACB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Отдел загса г. Новополоцк ул. </w:t>
                  </w:r>
                  <w:proofErr w:type="gramStart"/>
                  <w:r>
                    <w:rPr>
                      <w:sz w:val="28"/>
                      <w:szCs w:val="28"/>
                    </w:rPr>
                    <w:t>Молодёжная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, д. 155, </w:t>
                  </w:r>
                </w:p>
                <w:p w:rsidR="00867DA9" w:rsidRDefault="00761AC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Время работы: вторник, четверг, пятница с 8.00 до 13.00, с </w:t>
                  </w:r>
                  <w:r>
                    <w:rPr>
                      <w:b/>
                      <w:sz w:val="28"/>
                      <w:szCs w:val="28"/>
                    </w:rPr>
                    <w:t xml:space="preserve">14.00 до 17.00, среда с 8.00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13.00, с 14.00 до 17.00, суббота с 9.00 до 17.00, выходные дни – воскресенье, понедельник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67DA9" w:rsidRDefault="00867D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67DA9" w:rsidRDefault="00761ACB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867DA9" w:rsidRDefault="00761ACB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регистрация установления материнства  через представителя не допускается </w:t>
                  </w:r>
                </w:p>
                <w:p w:rsidR="00867DA9" w:rsidRDefault="00867DA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10246" w:type="dxa"/>
                    <w:tblInd w:w="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978"/>
                    <w:gridCol w:w="6268"/>
                  </w:tblGrid>
                  <w:tr w:rsidR="00867DA9">
                    <w:trPr>
                      <w:trHeight w:val="457"/>
                    </w:trPr>
                    <w:tc>
                      <w:tcPr>
                        <w:tcW w:w="3978" w:type="dxa"/>
                      </w:tcPr>
                      <w:p w:rsidR="00867DA9" w:rsidRDefault="00761ACB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Государственный орган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867DA9" w:rsidRDefault="00761ACB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Орган загса по месту жительства одного из родителей ребенка, или по месту вынесения решения суда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об установлении материнства, или по месту регистрации рождения</w:t>
                        </w:r>
                      </w:p>
                    </w:tc>
                  </w:tr>
                  <w:tr w:rsidR="00867DA9">
                    <w:trPr>
                      <w:trHeight w:val="457"/>
                    </w:trPr>
                    <w:tc>
                      <w:tcPr>
                        <w:tcW w:w="3978" w:type="dxa"/>
                      </w:tcPr>
                      <w:p w:rsidR="00867DA9" w:rsidRDefault="00761ACB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867DA9" w:rsidRDefault="00761ACB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Заявление о регистрации установления материнства подается в письменной форме в ходе приема родителем (родителями), опекуном, попечителем ребенка, а также самим ребенком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по достижении им совершеннолетия.</w:t>
                        </w:r>
                      </w:p>
                    </w:tc>
                  </w:tr>
                  <w:tr w:rsidR="00867DA9">
                    <w:trPr>
                      <w:trHeight w:val="457"/>
                    </w:trPr>
                    <w:tc>
                      <w:tcPr>
                        <w:tcW w:w="3978" w:type="dxa"/>
                      </w:tcPr>
                      <w:p w:rsidR="00867DA9" w:rsidRDefault="00761ACB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867DA9" w:rsidRDefault="00761ACB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867DA9" w:rsidRDefault="00761ACB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</w:p>
                      <w:p w:rsidR="00867DA9" w:rsidRDefault="00761ACB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для осуществления</w:t>
                        </w:r>
                      </w:p>
                      <w:p w:rsidR="00867DA9" w:rsidRDefault="00761ACB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административной</w:t>
                        </w:r>
                      </w:p>
                      <w:p w:rsidR="00867DA9" w:rsidRDefault="00761ACB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867DA9" w:rsidRDefault="00761ACB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заявление</w:t>
                        </w:r>
                      </w:p>
                      <w:p w:rsidR="00867DA9" w:rsidRDefault="00761ACB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паспорт или иной документ, удостоверяющий личность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br/>
                          <w:t>- свидетельство о рождении ребенка</w:t>
                        </w:r>
                      </w:p>
                      <w:p w:rsidR="00867DA9" w:rsidRDefault="00761ACB">
                        <w:pPr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- копия решения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суда об установлении материнства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br/>
                          <w:t>- письменное согласие совершеннолетнего лица, в отношении которого производится регистрация установления материнства,</w:t>
                        </w:r>
                        <w:r>
                          <w:rPr>
                            <w:sz w:val="28"/>
                            <w:szCs w:val="28"/>
                          </w:rPr>
                          <w:t> – в случае регистрации установления материнства в отношении лица, достигшего совершеннолетия</w:t>
                        </w:r>
                      </w:p>
                    </w:tc>
                  </w:tr>
                  <w:tr w:rsidR="00867DA9">
                    <w:trPr>
                      <w:trHeight w:val="485"/>
                    </w:trPr>
                    <w:tc>
                      <w:tcPr>
                        <w:tcW w:w="3978" w:type="dxa"/>
                      </w:tcPr>
                      <w:p w:rsidR="00867DA9" w:rsidRDefault="00761ACB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Документы 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(или) сведения, запрашиваемые ответственным исполнителем: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867DA9" w:rsidRDefault="00761ACB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копии </w:t>
                        </w:r>
                        <w:hyperlink r:id="rId5" w:tooltip="+" w:history="1">
                          <w:r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записей</w:t>
                          </w:r>
                        </w:hyperlink>
                        <w:r>
                          <w:rPr>
                            <w:sz w:val="28"/>
                            <w:szCs w:val="28"/>
                          </w:rPr>
      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компетентными органами иностранных госуда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рств пр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и наличии международных договоров Республики Беларусь;</w:t>
                        </w:r>
                      </w:p>
                      <w:p w:rsidR="00867DA9" w:rsidRDefault="00761ACB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иные сведе</w:t>
                        </w:r>
                        <w:r>
                          <w:rPr>
                            <w:sz w:val="28"/>
                            <w:szCs w:val="28"/>
                          </w:rPr>
                          <w:t>ния и (или) документы, которые могут быть получены от других государственных органов, иных организаций.</w:t>
                        </w:r>
                      </w:p>
                      <w:p w:rsidR="00867DA9" w:rsidRDefault="00761ACB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hyperlink r:id="rId6" w:tooltip="+" w:history="1">
                          <w:r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  <w:r>
                          <w:rPr>
                            <w:sz w:val="28"/>
                            <w:szCs w:val="28"/>
                          </w:rPr>
                          <w:t xml:space="preserve"> о регистрации актов гражданского состояния, иные документы и (или) св</w:t>
                        </w:r>
                        <w:r>
                          <w:rPr>
                            <w:sz w:val="28"/>
                            <w:szCs w:val="28"/>
                          </w:rPr>
                          <w:t>едения, необходимые для совершения действий, также могут быть представлены гражданами самостоятельно.</w:t>
                        </w:r>
                      </w:p>
                    </w:tc>
                  </w:tr>
                  <w:tr w:rsidR="00867DA9">
                    <w:trPr>
                      <w:trHeight w:val="399"/>
                    </w:trPr>
                    <w:tc>
                      <w:tcPr>
                        <w:tcW w:w="3978" w:type="dxa"/>
                      </w:tcPr>
                      <w:p w:rsidR="00867DA9" w:rsidRDefault="00761ACB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Максимальный срок осуществления административной процедуры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867DA9" w:rsidRDefault="00761ACB">
                        <w:pPr>
                          <w:pStyle w:val="table1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 дня со дня подачи заявления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:rsidR="00867DA9" w:rsidRDefault="00761ACB">
                        <w:pPr>
                          <w:pStyle w:val="table1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 в случае запроса сведений и (или) документов от других госуд</w:t>
                        </w:r>
                        <w:r>
                          <w:rPr>
                            <w:sz w:val="28"/>
                            <w:szCs w:val="28"/>
                          </w:rPr>
                          <w:t>арственных органов, иных организаций 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– 1 месяц</w:t>
                        </w:r>
                      </w:p>
                      <w:p w:rsidR="00867DA9" w:rsidRDefault="00867DA9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867DA9">
                    <w:trPr>
                      <w:trHeight w:val="399"/>
                    </w:trPr>
                    <w:tc>
                      <w:tcPr>
                        <w:tcW w:w="3978" w:type="dxa"/>
                      </w:tcPr>
                      <w:p w:rsidR="00867DA9" w:rsidRDefault="00761ACB">
                        <w:pPr>
                          <w:shd w:val="clear" w:color="auto" w:fill="FFFFFF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Размер платы, взимаемой при осуществлении административной процедуры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867DA9" w:rsidRDefault="00867DA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867DA9" w:rsidRDefault="00761ACB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бесплатно</w:t>
                        </w:r>
                      </w:p>
                    </w:tc>
                  </w:tr>
                  <w:tr w:rsidR="00867DA9">
                    <w:trPr>
                      <w:trHeight w:val="399"/>
                    </w:trPr>
                    <w:tc>
                      <w:tcPr>
                        <w:tcW w:w="3978" w:type="dxa"/>
                      </w:tcPr>
                      <w:p w:rsidR="00867DA9" w:rsidRDefault="00761AC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Срок действия справки, другого документа (решения), </w:t>
                        </w: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выдаваемых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(принимаемого) при осуществлении административной процедуры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867DA9" w:rsidRDefault="00867DA9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867DA9" w:rsidRDefault="00867DA9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867DA9" w:rsidRDefault="00867DA9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867DA9" w:rsidRDefault="00761ACB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бессрочно</w:t>
                        </w:r>
                      </w:p>
                    </w:tc>
                  </w:tr>
                </w:tbl>
                <w:p w:rsidR="00867DA9" w:rsidRDefault="00867DA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67DA9" w:rsidRDefault="00867DA9">
            <w:pPr>
              <w:ind w:right="72"/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867DA9">
        <w:trPr>
          <w:gridAfter w:val="1"/>
          <w:wAfter w:w="180" w:type="dxa"/>
        </w:trPr>
        <w:tc>
          <w:tcPr>
            <w:tcW w:w="3240" w:type="dxa"/>
          </w:tcPr>
          <w:p w:rsidR="00867DA9" w:rsidRDefault="00867DA9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867DA9" w:rsidRDefault="00867DA9">
            <w:pPr>
              <w:pStyle w:val="table10"/>
              <w:spacing w:line="280" w:lineRule="exact"/>
              <w:ind w:right="72"/>
              <w:rPr>
                <w:sz w:val="28"/>
                <w:szCs w:val="28"/>
              </w:rPr>
            </w:pPr>
          </w:p>
        </w:tc>
      </w:tr>
      <w:tr w:rsidR="00867DA9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867DA9" w:rsidRDefault="00867DA9">
            <w:pPr>
              <w:ind w:right="72"/>
              <w:jc w:val="both"/>
              <w:rPr>
                <w:sz w:val="16"/>
                <w:szCs w:val="16"/>
              </w:rPr>
            </w:pPr>
          </w:p>
        </w:tc>
      </w:tr>
      <w:tr w:rsidR="00867DA9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867DA9" w:rsidRDefault="00867DA9">
            <w:pPr>
              <w:ind w:right="72"/>
              <w:jc w:val="both"/>
              <w:rPr>
                <w:sz w:val="16"/>
                <w:szCs w:val="16"/>
              </w:rPr>
            </w:pPr>
          </w:p>
        </w:tc>
      </w:tr>
    </w:tbl>
    <w:p w:rsidR="00867DA9" w:rsidRDefault="00867DA9"/>
    <w:p w:rsidR="00867DA9" w:rsidRDefault="00867DA9"/>
    <w:sectPr w:rsidR="00867DA9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HONOR black body">
    <w:altName w:val="Droid San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867DA9"/>
    <w:rsid w:val="00761ACB"/>
    <w:rsid w:val="0086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newncpi">
    <w:name w:val="newncpi"/>
    <w:basedOn w:val="a"/>
    <w:pPr>
      <w:spacing w:before="160" w:after="160"/>
      <w:ind w:firstLine="567"/>
      <w:jc w:val="both"/>
    </w:pPr>
    <w:rPr>
      <w:rFonts w:eastAsia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a3">
    <w:name w:val="Знак"/>
    <w:basedOn w:val="a"/>
    <w:autoRedefine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newncpi">
    <w:name w:val="newncpi"/>
    <w:basedOn w:val="a"/>
    <w:pPr>
      <w:spacing w:before="160" w:after="160"/>
      <w:ind w:firstLine="567"/>
      <w:jc w:val="both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:/Users/Zags/Downloads/tx.dll%3fd=39559&amp;a=7#a7" TargetMode="External"/><Relationship Id="rId5" Type="http://schemas.openxmlformats.org/officeDocument/2006/relationships/hyperlink" Target="C:/Users/Zags/Downloads/tx.dll%3fd=43583&amp;a=6#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2025-06-18T14:28:00Z</dcterms:created>
  <dcterms:modified xsi:type="dcterms:W3CDTF">2025-06-18T14:28:00Z</dcterms:modified>
</cp:coreProperties>
</file>